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0E" w:rsidRPr="00D4610E" w:rsidRDefault="00D4610E" w:rsidP="00D4610E">
      <w:pPr>
        <w:shd w:val="clear" w:color="auto" w:fill="F2EADD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l-GR"/>
        </w:rPr>
      </w:pPr>
      <w:r w:rsidRPr="00D4610E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l-GR"/>
        </w:rPr>
        <w:t>ΒΑΣΕΙΣ ΕΠΑΛ 2019</w:t>
      </w:r>
      <w:r w:rsidRPr="00532ABF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l-GR"/>
        </w:rPr>
        <w:tab/>
      </w:r>
      <w:r w:rsidRPr="00D4610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Κοινή Ομάδα</w:t>
      </w:r>
    </w:p>
    <w:p w:rsidR="00681539" w:rsidRPr="00532ABF" w:rsidRDefault="00D4610E" w:rsidP="00D4610E">
      <w:pPr>
        <w:rPr>
          <w:rFonts w:eastAsia="Times New Roman" w:cstheme="minorHAnsi"/>
          <w:color w:val="000000"/>
          <w:sz w:val="24"/>
          <w:szCs w:val="24"/>
          <w:shd w:val="clear" w:color="auto" w:fill="F2EADD"/>
          <w:lang w:eastAsia="el-GR"/>
        </w:rPr>
      </w:pPr>
      <w:r w:rsidRPr="00532ABF">
        <w:rPr>
          <w:rFonts w:eastAsia="Times New Roman" w:cstheme="minorHAnsi"/>
          <w:color w:val="000000"/>
          <w:sz w:val="24"/>
          <w:szCs w:val="24"/>
          <w:shd w:val="clear" w:color="auto" w:fill="F2EADD"/>
          <w:lang w:eastAsia="el-GR"/>
        </w:rPr>
        <w:t>Σύμφωνα με το Μηχανογραφικό Δελτίο (ΜΔ) για τα ΕΠΑΛ του 2019</w:t>
      </w:r>
    </w:p>
    <w:tbl>
      <w:tblPr>
        <w:tblW w:w="10207" w:type="dxa"/>
        <w:tblCellSpacing w:w="0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AD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6045"/>
        <w:gridCol w:w="1220"/>
        <w:gridCol w:w="1048"/>
        <w:gridCol w:w="992"/>
      </w:tblGrid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Σχολή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Τύπος Σχολής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Πόλη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5AADD"/>
            <w:vAlign w:val="center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color w:val="FCFC00"/>
                <w:sz w:val="24"/>
                <w:szCs w:val="24"/>
                <w:lang w:eastAsia="el-GR"/>
              </w:rPr>
              <w:t>Βάση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880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ΣΧΟΛΗ ΜΟΝΙΜΩΝ ΥΠΑΞΙΩΜΑΤΙΚΩΝ ΑΕΡΟΠΟΡΙΑΣ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4" w:history="1">
              <w:r w:rsidRPr="00532ABF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Μονίμων Υπαξιωματικών Αεροπορίας (ΣΜΥΑ) - Κατεύθυνση Διοικητικής και Εφοδιαστικής Υποστήριξης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Ισχύουν επιπλέον προϋποθέσεις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ΣΤ/ΑΣ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17.990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879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ΣΧΟΛΗ ΜΟΝΙΜΩΝ ΥΠΑΞΙΩΜΑΤΙΚΩΝ ΑΕΡΟΠΟΡΙΑΣ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5" w:history="1">
              <w:r w:rsidRPr="00532ABF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Μονίμων Υπαξιωματικών Αεροπορίας (ΣΜΥΑ) - Κατεύθυνση Επιχειρησιακής Υποστήριξης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Ισχύουν επιπλέον προϋποθέσεις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ΣΤ/ΑΣ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17.895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876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ΠΥΡΟΣΒΕΣΤΙΚΗ ΑΚΑΔΗΜΙΑ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6" w:history="1">
              <w:r w:rsidRPr="00532ABF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Σχολή Πυροσβεστών (Μόνο για Πολίτες)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Ισχύουν επιπλέον προϋποθέσεις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ΠΥΡΟΣΒ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Διάφορες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17.510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882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ΛΙΜΕΝΙΚΟ ΣΩΜΑ. - ΕΛΛΗΝΙΚΗ ΑΚΤΟΦΥΛΑΚΗ (ΛΣ-ΕΛΑΚΤ)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7" w:history="1">
              <w:r w:rsidRPr="00532ABF">
                <w:rPr>
                  <w:rFonts w:eastAsia="Times New Roman" w:cstheme="minorHAnsi"/>
                  <w:color w:val="3B7EF0"/>
                  <w:sz w:val="24"/>
                  <w:szCs w:val="24"/>
                  <w:lang w:eastAsia="el-GR"/>
                </w:rPr>
                <w:t>Σχολή Δοκίμων Λιμενοφυλάκων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Ισχύουν επιπλέον προϋποθέσεις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ΛΙ/ΑΚΤ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16.985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878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ΣΧΟΛΗ ΜΟΝΙΜΩΝ ΥΠΑΞΙΩΜΑΤΙΚΩΝ ΑΕΡΟΠΟΡΙΑΣ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8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Μονίμων Υπαξιωματικών Αεροπορίας (ΣΜΥΑ) - Κατεύθυνση Τεχνολογικής Υποστήριξης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Ισχύουν επιπλέον προϋποθέσεις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ΣΤ/ΑΣ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16.695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870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ΑΣΤΥΝΟΜΙΚΕΣ ΣΧΟΛΕΣ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9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Αστυφυλάκων (Μόνο για Πολίτες)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Ισχύουν επιπλέον προϋποθέσεις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ΣΤ/ΑΣ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16.575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863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ΣΧΟΛΗ ΜΟΝΙΜΩΝ ΥΠΑΞΙΩΜΑΤΙΚΩΝ ΣΤΡΑΤΟΥ ΞΗΡΑΣ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0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Μονίμων Υπαξιωματικών Στρατού (ΣΜΥ) – Σώματα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Ισχύουν επιπλέον προϋποθέσεις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ΣΤ/ΑΣ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Τρίκαλα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16.545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864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ΣΧΟΛΗ ΜΟΝΙΜΩΝ ΥΠΑΞΙΩΜΑΤΙΚΩΝ NAYTIKOY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1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Μονίμων Υπαξιωματικών Ναυτικού (ΣΜΥΝ)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Ισχύουν επιπλέον προϋποθέσεις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ΣΤ/ΑΣ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16.210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862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ΣΧΟΛΗ ΜΟΝΙΜΩΝ ΥΠΑΞΙΩΜΑΤΙΚΩΝ ΣΤΡΑΤΟΥ ΞΗΡΑΣ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2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Μονίμων Υπαξιωματικών Στρατού (ΣΜΥ) - Όπλα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Ισχύουν επιπλέον προϋποθέσεις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ΣΤ/ΑΣ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Τρίκαλα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15.845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408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3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Μουσικών Σπουδών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Ειδικά μαθήματα: Αρμονία και Έλεγχος Μουσικών Ακουστικών Ικανοτήτων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15.520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403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ΑΡΙΣΤΟΤΕΛΕΙΟ ΠΑΝΕΠΙΣΤΗΜΙΟ ΘΕΣΣΑΛΟΝΙΚΗΣ (ΑΠΘ)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4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Επιστήμης Φυσικής Αγωγής και Αθλητισμού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Εξέταση σε αγωνίσματα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15.424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401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5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Επιστήμης Φυσικής Αγωγής και Αθλητισμού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Εξέταση σε αγωνίσματα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13.910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168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ΑΡΙΣΤΟΤΕΛΕΙΟ ΠΑΝΕΠΙΣΤΗΜΙΟ ΘΕΣΣΑΛΟΝΙΚΗΣ (ΑΠΘ)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6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Θεάτρου</w:t>
              </w:r>
            </w:hyperlink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13.365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406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ΑΡΙΣΤΟΤΕΛΕΙΟ ΠΑΝΕΠΙΣΤΗΜΙΟ ΘΕΣΣΑΛΟΝΙΚΗΣ (ΑΠΘ)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7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Μουσικών Σπουδών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Ειδικά μαθήματα: Αρμονία και Έλεγχος Μουσικών Ακουστικών Ικανοτήτων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13.215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146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8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Θεατρικών Σπουδών</w:t>
              </w:r>
            </w:hyperlink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Αθήνα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12.790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163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ΑΡΙΣΤΟΤΕΛΕΙΟ ΠΑΝΕΠΙΣΤΗΜΙΟ ΘΕΣΣΑΛΟΝΙΚΗΣ (ΑΠΘ)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19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Κινηματογράφου</w:t>
              </w:r>
            </w:hyperlink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12.775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409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ΜΑΚΕΔΟΝΙΑΣ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0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Μουσικής Επιστήμης και Τέχνης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Ειδικά Μαθήματα: Μουσική Εκτέλεση και Ερμηνεία, Μουσική Αντίληψη και Γνώση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Θεσσαλονίκη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11.958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169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ΠΑΤΡΩΝ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1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Θεατρικών Σπουδών</w:t>
              </w:r>
            </w:hyperlink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Πάτρα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11.900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817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ΑΚΑΔΗΜΙΕΣ ΕΜΠΟΡΙΚΟΥ ΝΑΥΤΙΚΟΥ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2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Σχολή Πλοιάρχων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Ισχύουν επιπλέον προϋποθέσεις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ΣΤ/ΑΣ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Διάφορες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11.775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362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ΠΕΛΟΠΟΝΝΗΣΟΥ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3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Θεατρικών Σπουδών</w:t>
              </w:r>
            </w:hyperlink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Ναύπλιο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11.720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1248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ΙΩΑΝΝΙΝΩΝ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4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Μουσικών Σπουδών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Ειδικά Μαθήματα: Μουσική Εκτέλεση και Ερμηνεία, Μουσική Αντίληψη και Γνώση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Άρτα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11.700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1011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ΕΘΝΙΚΟ &amp; ΚΑΠΟΔΙΣΤΡΙΑΚΟ ΠΑΝΕΠΙΣΤΗΜΙΟ ΑΘΗΝΩΝ (ΕΚΠΑ)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5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Ψηφιακών Τεχνών και Κινηματογράφου</w:t>
              </w:r>
            </w:hyperlink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Ψαχνά Εύβοιας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11.570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354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ΑΙΓΑΙΟΥ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6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Πολιτισμικής Τεχνολογίας και Επικοινωνίας</w:t>
              </w:r>
            </w:hyperlink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Μυτιλήνη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11.385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818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ΑΚΑΔΗΜΙΕΣ ΕΜΠΟΡΙΚΟΥ ΝΑΥΤΙΚΟΥ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7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Σχολή Μηχανικών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Ισχύουν επιπλέον προϋποθέσεις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ΣΤ/ΑΣ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Διάφορες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11.265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402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ΑΡΙΣΤΟΤΕΛΕΙΟ ΠΑΝΕΠΙΣΤΗΜΙΟ ΘΕΣΣΑΛΟΝΙΚΗΣ (ΑΠΘ)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8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Επιστήμης Φυσικής Αγωγής και Αθλητισμού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Εξέταση σε αγωνίσματα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Σέρρες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11.250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405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ΠΑΝΕΠΙΣΤΗΜΙΟ ΘΕΣΣΑΛΙΑΣ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29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Επιστήμης Φυσικής Αγωγής και Αθλητισμού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Εξέταση σε αγωνίσματα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Τρίκαλα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10.851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407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ΙΟΝΙΟ ΠΑΝΕΠΙΣΤΗΜΙΟ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0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Μουσικών Σπουδών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Ειδικά Μαθήματα: Μουσική Εκτέλεση και Ερμηνεία, Μουσική Αντίληψη και Γνώση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Κέρκυρα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10.620</w:t>
            </w:r>
          </w:p>
        </w:tc>
      </w:tr>
      <w:tr w:rsidR="00532ABF" w:rsidRPr="00532ABF" w:rsidTr="00532ABF">
        <w:trPr>
          <w:tblCellSpacing w:w="0" w:type="dxa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404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ΔΗΜΟΚΡΙΤΕΙΟ ΠΑΝΕΠΙΣΤΗΜΙΟ ΘΡΑΚΗΣ (ΔΠΘ)</w:t>
            </w: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</w:r>
            <w:hyperlink r:id="rId31" w:history="1">
              <w:r w:rsidRPr="00532ABF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Επιστήμης Φυσικής Αγωγής και Αθλητισμού</w:t>
              </w:r>
            </w:hyperlink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Εξέταση σε αγωνίσματα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ΑΕΙ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sz w:val="24"/>
                <w:szCs w:val="24"/>
                <w:lang w:eastAsia="el-GR"/>
              </w:rPr>
              <w:t>Κομοτηνή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FFF"/>
            <w:hideMark/>
          </w:tcPr>
          <w:p w:rsidR="00532ABF" w:rsidRPr="00532ABF" w:rsidRDefault="00532ABF" w:rsidP="00532AB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532AB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10.544</w:t>
            </w:r>
          </w:p>
        </w:tc>
      </w:tr>
    </w:tbl>
    <w:p w:rsidR="00532ABF" w:rsidRPr="00D4610E" w:rsidRDefault="00532ABF" w:rsidP="00D4610E">
      <w:pPr>
        <w:rPr>
          <w:rFonts w:cstheme="minorHAnsi"/>
          <w:sz w:val="24"/>
          <w:szCs w:val="24"/>
        </w:rPr>
      </w:pPr>
    </w:p>
    <w:sectPr w:rsidR="00532ABF" w:rsidRPr="00D4610E" w:rsidSect="00532ABF">
      <w:pgSz w:w="11906" w:h="16838"/>
      <w:pgMar w:top="1440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10E"/>
    <w:rsid w:val="0003645B"/>
    <w:rsid w:val="00532ABF"/>
    <w:rsid w:val="00681539"/>
    <w:rsid w:val="00D4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39"/>
  </w:style>
  <w:style w:type="paragraph" w:styleId="1">
    <w:name w:val="heading 1"/>
    <w:basedOn w:val="a"/>
    <w:link w:val="1Char"/>
    <w:uiPriority w:val="9"/>
    <w:qFormat/>
    <w:rsid w:val="00D46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D46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4610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4610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eitei-idrima">
    <w:name w:val="aeitei-idrima"/>
    <w:basedOn w:val="a0"/>
    <w:rsid w:val="00532ABF"/>
  </w:style>
  <w:style w:type="character" w:styleId="-">
    <w:name w:val="Hyperlink"/>
    <w:basedOn w:val="a0"/>
    <w:uiPriority w:val="99"/>
    <w:unhideWhenUsed/>
    <w:rsid w:val="00532ABF"/>
    <w:rPr>
      <w:color w:val="0000FF"/>
      <w:u w:val="single"/>
    </w:rPr>
  </w:style>
  <w:style w:type="character" w:customStyle="1" w:styleId="aeitei-info">
    <w:name w:val="aeitei-info"/>
    <w:basedOn w:val="a0"/>
    <w:rsid w:val="00532ABF"/>
  </w:style>
  <w:style w:type="character" w:customStyle="1" w:styleId="vasi">
    <w:name w:val="vasi"/>
    <w:basedOn w:val="a0"/>
    <w:rsid w:val="00532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itei.gr/sxoli.php?sxoli=878" TargetMode="External"/><Relationship Id="rId13" Type="http://schemas.openxmlformats.org/officeDocument/2006/relationships/hyperlink" Target="https://aeitei.gr/sxoli.php?sxoli=408" TargetMode="External"/><Relationship Id="rId18" Type="http://schemas.openxmlformats.org/officeDocument/2006/relationships/hyperlink" Target="https://aeitei.gr/sxoli.php?sxoli=146" TargetMode="External"/><Relationship Id="rId26" Type="http://schemas.openxmlformats.org/officeDocument/2006/relationships/hyperlink" Target="https://aeitei.gr/sxoli.php?sxoli=3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eitei.gr/sxoli.php?sxoli=169" TargetMode="External"/><Relationship Id="rId7" Type="http://schemas.openxmlformats.org/officeDocument/2006/relationships/hyperlink" Target="https://aeitei.gr/sxoli.php?sxoli=882" TargetMode="External"/><Relationship Id="rId12" Type="http://schemas.openxmlformats.org/officeDocument/2006/relationships/hyperlink" Target="https://aeitei.gr/sxoli.php?sxoli=862" TargetMode="External"/><Relationship Id="rId17" Type="http://schemas.openxmlformats.org/officeDocument/2006/relationships/hyperlink" Target="https://aeitei.gr/sxoli.php?sxoli=406" TargetMode="External"/><Relationship Id="rId25" Type="http://schemas.openxmlformats.org/officeDocument/2006/relationships/hyperlink" Target="https://aeitei.gr/sxoli.php?sxoli=101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eitei.gr/sxoli.php?sxoli=168" TargetMode="External"/><Relationship Id="rId20" Type="http://schemas.openxmlformats.org/officeDocument/2006/relationships/hyperlink" Target="https://aeitei.gr/sxoli.php?sxoli=409" TargetMode="External"/><Relationship Id="rId29" Type="http://schemas.openxmlformats.org/officeDocument/2006/relationships/hyperlink" Target="https://aeitei.gr/sxoli.php?sxoli=405" TargetMode="External"/><Relationship Id="rId1" Type="http://schemas.openxmlformats.org/officeDocument/2006/relationships/styles" Target="styles.xml"/><Relationship Id="rId6" Type="http://schemas.openxmlformats.org/officeDocument/2006/relationships/hyperlink" Target="https://aeitei.gr/sxoli.php?sxoli=876" TargetMode="External"/><Relationship Id="rId11" Type="http://schemas.openxmlformats.org/officeDocument/2006/relationships/hyperlink" Target="https://aeitei.gr/sxoli.php?sxoli=864" TargetMode="External"/><Relationship Id="rId24" Type="http://schemas.openxmlformats.org/officeDocument/2006/relationships/hyperlink" Target="https://aeitei.gr/sxoli.php?sxoli=124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aeitei.gr/sxoli.php?sxoli=879" TargetMode="External"/><Relationship Id="rId15" Type="http://schemas.openxmlformats.org/officeDocument/2006/relationships/hyperlink" Target="https://aeitei.gr/sxoli.php?sxoli=401" TargetMode="External"/><Relationship Id="rId23" Type="http://schemas.openxmlformats.org/officeDocument/2006/relationships/hyperlink" Target="https://aeitei.gr/sxoli.php?sxoli=362" TargetMode="External"/><Relationship Id="rId28" Type="http://schemas.openxmlformats.org/officeDocument/2006/relationships/hyperlink" Target="https://aeitei.gr/sxoli.php?sxoli=402" TargetMode="External"/><Relationship Id="rId10" Type="http://schemas.openxmlformats.org/officeDocument/2006/relationships/hyperlink" Target="https://aeitei.gr/sxoli.php?sxoli=863" TargetMode="External"/><Relationship Id="rId19" Type="http://schemas.openxmlformats.org/officeDocument/2006/relationships/hyperlink" Target="https://aeitei.gr/sxoli.php?sxoli=163" TargetMode="External"/><Relationship Id="rId31" Type="http://schemas.openxmlformats.org/officeDocument/2006/relationships/hyperlink" Target="https://aeitei.gr/sxoli.php?sxoli=404" TargetMode="External"/><Relationship Id="rId4" Type="http://schemas.openxmlformats.org/officeDocument/2006/relationships/hyperlink" Target="https://aeitei.gr/sxoli.php?sxoli=880" TargetMode="External"/><Relationship Id="rId9" Type="http://schemas.openxmlformats.org/officeDocument/2006/relationships/hyperlink" Target="https://aeitei.gr/sxoli.php?sxoli=870" TargetMode="External"/><Relationship Id="rId14" Type="http://schemas.openxmlformats.org/officeDocument/2006/relationships/hyperlink" Target="https://aeitei.gr/sxoli.php?sxoli=403" TargetMode="External"/><Relationship Id="rId22" Type="http://schemas.openxmlformats.org/officeDocument/2006/relationships/hyperlink" Target="https://aeitei.gr/sxoli.php?sxoli=817" TargetMode="External"/><Relationship Id="rId27" Type="http://schemas.openxmlformats.org/officeDocument/2006/relationships/hyperlink" Target="https://aeitei.gr/sxoli.php?sxoli=818" TargetMode="External"/><Relationship Id="rId30" Type="http://schemas.openxmlformats.org/officeDocument/2006/relationships/hyperlink" Target="https://aeitei.gr/sxoli.php?sxoli=40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Ypod</dc:creator>
  <cp:lastModifiedBy>Ypod</cp:lastModifiedBy>
  <cp:revision>2</cp:revision>
  <dcterms:created xsi:type="dcterms:W3CDTF">2019-09-06T06:36:00Z</dcterms:created>
  <dcterms:modified xsi:type="dcterms:W3CDTF">2019-09-06T06:40:00Z</dcterms:modified>
</cp:coreProperties>
</file>